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2B6A" w14:textId="77777777" w:rsidR="00E559FD" w:rsidRDefault="00E559FD">
      <w:pPr>
        <w:rPr>
          <w:rFonts w:ascii="Times New Roman" w:eastAsia="標楷體" w:hAnsi="Times New Roman"/>
          <w:color w:val="444444"/>
          <w:sz w:val="21"/>
          <w:szCs w:val="21"/>
          <w:shd w:val="clear" w:color="auto" w:fill="FFFFFF"/>
        </w:rPr>
      </w:pP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學生評議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申訴流程</w:t>
      </w:r>
    </w:p>
    <w:p w14:paraId="173758FE" w14:textId="096E8E67" w:rsidR="00E559FD" w:rsidRDefault="00E559FD">
      <w:pPr>
        <w:rPr>
          <w:rFonts w:ascii="Times New Roman" w:eastAsia="標楷體" w:hAnsi="Times New Roman"/>
          <w:color w:val="444444"/>
          <w:sz w:val="21"/>
          <w:szCs w:val="21"/>
        </w:rPr>
      </w:pPr>
      <w:r>
        <w:rPr>
          <w:rFonts w:ascii="Times New Roman" w:eastAsia="標楷體" w:hAnsi="Times New Roman" w:hint="eastAsia"/>
          <w:color w:val="444444"/>
          <w:sz w:val="21"/>
          <w:szCs w:val="21"/>
        </w:rPr>
        <w:t>填妥</w:t>
      </w:r>
      <w:r w:rsidRPr="00E559FD">
        <w:rPr>
          <w:rFonts w:ascii="Times New Roman" w:eastAsia="標楷體" w:hAnsi="Times New Roman" w:hint="eastAsia"/>
          <w:b/>
          <w:color w:val="444444"/>
          <w:sz w:val="21"/>
          <w:szCs w:val="21"/>
        </w:rPr>
        <w:t>申訴申請表</w:t>
      </w:r>
      <w:r>
        <w:rPr>
          <w:rFonts w:ascii="Times New Roman" w:eastAsia="標楷體" w:hAnsi="Times New Roman" w:hint="eastAsia"/>
          <w:color w:val="444444"/>
          <w:sz w:val="21"/>
          <w:szCs w:val="21"/>
        </w:rPr>
        <w:t>後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</w:rPr>
        <w:t>電子信箱郵寄</w:t>
      </w:r>
      <w:r>
        <w:rPr>
          <w:rFonts w:ascii="Times New Roman" w:eastAsia="標楷體" w:hAnsi="Times New Roman" w:hint="eastAsia"/>
          <w:color w:val="444444"/>
          <w:sz w:val="21"/>
          <w:szCs w:val="21"/>
        </w:rPr>
        <w:t>或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</w:rPr>
        <w:t>紙本寄送</w:t>
      </w:r>
      <w:r>
        <w:rPr>
          <w:rFonts w:ascii="Times New Roman" w:eastAsia="標楷體" w:hAnsi="Times New Roman" w:hint="eastAsia"/>
          <w:color w:val="444444"/>
          <w:sz w:val="21"/>
          <w:szCs w:val="21"/>
        </w:rPr>
        <w:t>或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</w:rPr>
        <w:t>親送</w:t>
      </w:r>
      <w:proofErr w:type="gramStart"/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</w:rPr>
        <w:t>紙本至本校</w:t>
      </w:r>
      <w:proofErr w:type="gramEnd"/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</w:rPr>
        <w:t>申訴窗口</w:t>
      </w:r>
      <w:r>
        <w:rPr>
          <w:rFonts w:ascii="Times New Roman" w:eastAsia="標楷體" w:hAnsi="Times New Roman" w:hint="eastAsia"/>
          <w:color w:val="444444"/>
          <w:sz w:val="21"/>
          <w:szCs w:val="21"/>
        </w:rPr>
        <w:t>。</w:t>
      </w:r>
    </w:p>
    <w:p w14:paraId="7159BA04" w14:textId="38C86628" w:rsidR="00E559FD" w:rsidRDefault="00E559FD">
      <w:pPr>
        <w:rPr>
          <w:rFonts w:ascii="Times New Roman" w:eastAsia="標楷體" w:hAnsi="Times New Roman" w:hint="eastAsia"/>
          <w:color w:val="444444"/>
          <w:sz w:val="21"/>
          <w:szCs w:val="21"/>
        </w:rPr>
      </w:pPr>
    </w:p>
    <w:p w14:paraId="453FE4C3" w14:textId="05373093" w:rsidR="00E559FD" w:rsidRPr="00E559FD" w:rsidRDefault="00E559FD">
      <w:pPr>
        <w:rPr>
          <w:rFonts w:ascii="Times New Roman" w:eastAsia="標楷體" w:hAnsi="Times New Roman"/>
          <w:color w:val="0000FF"/>
          <w:sz w:val="21"/>
          <w:szCs w:val="21"/>
        </w:rPr>
      </w:pP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>承辦人：</w:t>
      </w: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 xml:space="preserve"> </w:t>
      </w: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>黃姝榕</w:t>
      </w: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 xml:space="preserve"> </w:t>
      </w:r>
      <w:r w:rsidR="00812077">
        <w:rPr>
          <w:rFonts w:ascii="Times New Roman" w:eastAsia="標楷體" w:hAnsi="Times New Roman" w:hint="eastAsia"/>
          <w:color w:val="0000FF"/>
          <w:sz w:val="21"/>
          <w:szCs w:val="21"/>
        </w:rPr>
        <w:t>輔導組長</w:t>
      </w:r>
      <w:bookmarkStart w:id="0" w:name="_GoBack"/>
      <w:bookmarkEnd w:id="0"/>
    </w:p>
    <w:p w14:paraId="1360F39D" w14:textId="518E0C3B" w:rsidR="00E559FD" w:rsidRPr="00E559FD" w:rsidRDefault="00E559FD">
      <w:pPr>
        <w:rPr>
          <w:rFonts w:ascii="Times New Roman" w:eastAsia="標楷體" w:hAnsi="Times New Roman"/>
          <w:color w:val="0000FF"/>
          <w:sz w:val="21"/>
          <w:szCs w:val="21"/>
        </w:rPr>
      </w:pP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>連絡電話：</w:t>
      </w: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>03-5851006#13</w:t>
      </w:r>
      <w:r w:rsidRPr="00E559FD">
        <w:rPr>
          <w:rFonts w:ascii="Times New Roman" w:eastAsia="標楷體" w:hAnsi="Times New Roman"/>
          <w:color w:val="0000FF"/>
          <w:sz w:val="21"/>
          <w:szCs w:val="21"/>
        </w:rPr>
        <w:br/>
      </w:r>
      <w:r w:rsidRPr="00E559FD">
        <w:rPr>
          <w:rFonts w:ascii="Times New Roman" w:eastAsia="標楷體" w:hAnsi="Times New Roman" w:hint="eastAsia"/>
          <w:color w:val="0000FF"/>
          <w:sz w:val="21"/>
          <w:szCs w:val="21"/>
        </w:rPr>
        <w:t>電子信箱：</w:t>
      </w:r>
      <w:r w:rsidRPr="00E559FD">
        <w:rPr>
          <w:rFonts w:ascii="Times New Roman" w:eastAsia="標楷體" w:hAnsi="Times New Roman"/>
          <w:color w:val="0000FF"/>
          <w:sz w:val="21"/>
          <w:szCs w:val="21"/>
        </w:rPr>
        <w:t>ps00064@</w:t>
      </w:r>
      <w:r>
        <w:rPr>
          <w:rFonts w:ascii="Times New Roman" w:eastAsia="標楷體" w:hAnsi="Times New Roman" w:hint="eastAsia"/>
          <w:color w:val="0000FF"/>
          <w:sz w:val="21"/>
          <w:szCs w:val="21"/>
        </w:rPr>
        <w:t>g</w:t>
      </w:r>
      <w:r>
        <w:rPr>
          <w:rFonts w:ascii="Times New Roman" w:eastAsia="標楷體" w:hAnsi="Times New Roman"/>
          <w:color w:val="0000FF"/>
          <w:sz w:val="21"/>
          <w:szCs w:val="21"/>
        </w:rPr>
        <w:t>app.hcc.edu.tw</w:t>
      </w:r>
    </w:p>
    <w:p w14:paraId="421D6BED" w14:textId="60EA30DA" w:rsidR="0007237D" w:rsidRPr="00E559FD" w:rsidRDefault="00E559FD">
      <w:pPr>
        <w:rPr>
          <w:rFonts w:ascii="Times New Roman" w:eastAsia="標楷體" w:hAnsi="Times New Roman"/>
          <w:color w:val="444444"/>
          <w:sz w:val="21"/>
          <w:szCs w:val="21"/>
        </w:rPr>
      </w:pPr>
      <w:r w:rsidRPr="00E559FD">
        <w:rPr>
          <w:rFonts w:ascii="Times New Roman" w:eastAsia="標楷體" w:hAnsi="Times New Roman" w:hint="eastAsia"/>
          <w:color w:val="444444"/>
          <w:sz w:val="21"/>
          <w:szCs w:val="21"/>
        </w:rPr>
        <w:br/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1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、學生收到行為處分通知書，送達之次日起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  <w:shd w:val="clear" w:color="auto" w:fill="FFFFFF"/>
        </w:rPr>
        <w:t>二十日內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，向學校學生申訴評議委員會提出申訴。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</w:rPr>
        <w:br/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2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、學生申訴評議委員會於收到申訴書之次日起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  <w:shd w:val="clear" w:color="auto" w:fill="FFFFFF"/>
        </w:rPr>
        <w:t>二十日內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，開會作成評議決定書。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</w:rPr>
        <w:br/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3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、評議決定書送達當事學生。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</w:rPr>
        <w:br/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4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、如不服決定書之判決，得於評議決定書送達之次日起</w:t>
      </w:r>
      <w:proofErr w:type="gramStart"/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  <w:shd w:val="clear" w:color="auto" w:fill="FFFFFF"/>
        </w:rPr>
        <w:t>三</w:t>
      </w:r>
      <w:proofErr w:type="gramEnd"/>
      <w:r w:rsidRPr="00E559FD">
        <w:rPr>
          <w:rFonts w:ascii="Times New Roman" w:eastAsia="標楷體" w:hAnsi="Times New Roman" w:hint="eastAsia"/>
          <w:color w:val="444444"/>
          <w:sz w:val="21"/>
          <w:szCs w:val="21"/>
          <w:bdr w:val="single" w:sz="4" w:space="0" w:color="auto"/>
          <w:shd w:val="clear" w:color="auto" w:fill="FFFFFF"/>
        </w:rPr>
        <w:t>十日內</w:t>
      </w:r>
      <w:r w:rsidRPr="00E559FD">
        <w:rPr>
          <w:rFonts w:ascii="Times New Roman" w:eastAsia="標楷體" w:hAnsi="Times New Roman" w:hint="eastAsia"/>
          <w:color w:val="444444"/>
          <w:sz w:val="21"/>
          <w:szCs w:val="21"/>
          <w:shd w:val="clear" w:color="auto" w:fill="FFFFFF"/>
        </w:rPr>
        <w:t>，依法向本校學生申訴評議委員會再提起訴願。</w:t>
      </w:r>
    </w:p>
    <w:sectPr w:rsidR="0007237D" w:rsidRPr="00E559FD" w:rsidSect="00E559FD">
      <w:type w:val="continuous"/>
      <w:pgSz w:w="11906" w:h="16838" w:code="9"/>
      <w:pgMar w:top="850" w:right="849" w:bottom="850" w:left="850" w:header="851" w:footer="567" w:gutter="0"/>
      <w:cols w:space="48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20"/>
    <w:rsid w:val="0007237D"/>
    <w:rsid w:val="00711D8D"/>
    <w:rsid w:val="00812077"/>
    <w:rsid w:val="009D0E3A"/>
    <w:rsid w:val="00C12220"/>
    <w:rsid w:val="00E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A75D"/>
  <w15:chartTrackingRefBased/>
  <w15:docId w15:val="{F01C6B85-39A0-42A0-BCAB-48807FA3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2022-09-28T01:45:00Z</dcterms:created>
  <dcterms:modified xsi:type="dcterms:W3CDTF">2022-09-28T01:52:00Z</dcterms:modified>
</cp:coreProperties>
</file>